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A" w:rsidRPr="005E3A93" w:rsidRDefault="00FC43CA" w:rsidP="00C85D1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УТВЕРЖДЕН</w:t>
      </w:r>
    </w:p>
    <w:p w:rsidR="00FC43CA" w:rsidRDefault="00FC43CA" w:rsidP="00C85D1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 Самарской области</w:t>
      </w:r>
    </w:p>
    <w:p w:rsidR="00FC43CA" w:rsidRPr="005E3A93" w:rsidRDefault="00C85D1B" w:rsidP="00C85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43CA">
        <w:rPr>
          <w:rFonts w:ascii="Times New Roman" w:hAnsi="Times New Roman" w:cs="Times New Roman"/>
          <w:sz w:val="28"/>
          <w:szCs w:val="28"/>
        </w:rPr>
        <w:t>от</w:t>
      </w:r>
      <w:r w:rsidR="00CC4CCD">
        <w:rPr>
          <w:rFonts w:ascii="Times New Roman" w:hAnsi="Times New Roman" w:cs="Times New Roman"/>
          <w:sz w:val="28"/>
          <w:szCs w:val="28"/>
        </w:rPr>
        <w:t xml:space="preserve"> «___»_________20</w:t>
      </w:r>
      <w:r w:rsidR="009D6493">
        <w:rPr>
          <w:rFonts w:ascii="Times New Roman" w:hAnsi="Times New Roman" w:cs="Times New Roman"/>
          <w:sz w:val="28"/>
          <w:szCs w:val="28"/>
        </w:rPr>
        <w:t>20</w:t>
      </w:r>
      <w:r w:rsidR="00CC4CCD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FC43CA" w:rsidRPr="005E3A93" w:rsidRDefault="00FC43CA" w:rsidP="00C85D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5E3A93" w:rsidRDefault="00FC43CA" w:rsidP="00FC4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5E3A93" w:rsidRDefault="00FC43CA" w:rsidP="00FC43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FC43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FC43CA">
      <w:pPr>
        <w:jc w:val="center"/>
        <w:rPr>
          <w:szCs w:val="28"/>
        </w:rPr>
      </w:pPr>
      <w:bookmarkStart w:id="0" w:name="P75"/>
      <w:bookmarkEnd w:id="0"/>
      <w:r w:rsidRPr="00707AF0">
        <w:rPr>
          <w:szCs w:val="28"/>
        </w:rPr>
        <w:t>ПОРЯДОК</w:t>
      </w:r>
    </w:p>
    <w:p w:rsidR="00FC43CA" w:rsidRPr="00707AF0" w:rsidRDefault="00FC43CA" w:rsidP="00FC43CA">
      <w:pPr>
        <w:jc w:val="center"/>
        <w:rPr>
          <w:szCs w:val="28"/>
        </w:rPr>
      </w:pPr>
      <w:r w:rsidRPr="00707AF0">
        <w:rPr>
          <w:szCs w:val="28"/>
        </w:rPr>
        <w:t xml:space="preserve"> проведения анализа финансового состояния принципала при предоставлении муниципальной гарантии городского округа Октябрьск Самарской области</w:t>
      </w:r>
    </w:p>
    <w:p w:rsidR="00FC43CA" w:rsidRDefault="00FC43CA" w:rsidP="00FC43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31" w:rsidRPr="00707AF0" w:rsidRDefault="007D6231" w:rsidP="00FC43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3CA" w:rsidRPr="00707AF0" w:rsidRDefault="00FC43CA" w:rsidP="00823280">
      <w:pPr>
        <w:spacing w:line="360" w:lineRule="auto"/>
        <w:ind w:firstLine="567"/>
        <w:rPr>
          <w:szCs w:val="28"/>
        </w:rPr>
      </w:pPr>
      <w:r w:rsidRPr="00707AF0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CC4CCD">
          <w:rPr>
            <w:rStyle w:val="a6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CC4CCD">
        <w:rPr>
          <w:szCs w:val="28"/>
        </w:rPr>
        <w:t xml:space="preserve"> и</w:t>
      </w:r>
      <w:r w:rsidRPr="00707AF0">
        <w:rPr>
          <w:szCs w:val="28"/>
        </w:rPr>
        <w:t xml:space="preserve"> определяет порядок, сроки  и основания проведения анализа финансового состояния </w:t>
      </w:r>
      <w:r w:rsidRPr="00707AF0">
        <w:rPr>
          <w:rFonts w:eastAsia="Calibri"/>
          <w:szCs w:val="28"/>
          <w:lang w:eastAsia="en-US"/>
        </w:rPr>
        <w:t>принципала</w:t>
      </w:r>
      <w:r w:rsidRPr="00707AF0">
        <w:rPr>
          <w:szCs w:val="28"/>
        </w:rPr>
        <w:t xml:space="preserve"> претендующего на предоставление муниципальной гарантии городского округа Октябрьск Самарской области (далее – анализ финансового состояния принципала).</w:t>
      </w:r>
    </w:p>
    <w:p w:rsidR="00FC43CA" w:rsidRPr="00707AF0" w:rsidRDefault="00FC43CA" w:rsidP="00823280">
      <w:pPr>
        <w:spacing w:line="360" w:lineRule="auto"/>
        <w:ind w:firstLine="567"/>
        <w:rPr>
          <w:szCs w:val="28"/>
        </w:rPr>
      </w:pPr>
      <w:r w:rsidRPr="00707AF0">
        <w:rPr>
          <w:szCs w:val="28"/>
        </w:rPr>
        <w:t>2. Не допускается проведение анализа финансового состояния принципала при наличии следующих обстоятельств: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proofErr w:type="gramStart"/>
      <w:r w:rsidRPr="00707AF0">
        <w:rPr>
          <w:szCs w:val="28"/>
        </w:rPr>
        <w:t>наличия у принципала просроченной (неурегулированной) задолженности по денежным обязательствам перед городским округом Октябрьск Самарской области,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городского округа Октябрьск Самарской области;</w:t>
      </w:r>
      <w:proofErr w:type="gramEnd"/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t>наличия просроченной задолженности по заработной плате;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t>осуществления в отношении принципала процедур ликвидации, реорганизации или банкротства в порядке, предусмотренном действующим законодательством;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07AF0">
        <w:rPr>
          <w:szCs w:val="28"/>
        </w:rPr>
        <w:lastRenderedPageBreak/>
        <w:t xml:space="preserve">осуществления в отношении принципала процедуры приостановления деятельности в порядке, предусмотренном </w:t>
      </w:r>
      <w:hyperlink r:id="rId7" w:history="1">
        <w:r w:rsidRPr="00707AF0">
          <w:rPr>
            <w:rStyle w:val="a6"/>
            <w:color w:val="auto"/>
            <w:szCs w:val="28"/>
          </w:rPr>
          <w:t>Кодексом</w:t>
        </w:r>
      </w:hyperlink>
      <w:r w:rsidRPr="00707AF0">
        <w:rPr>
          <w:szCs w:val="28"/>
        </w:rPr>
        <w:t xml:space="preserve"> Российской Федерации об административных правонарушениях.</w:t>
      </w:r>
    </w:p>
    <w:p w:rsidR="00FC43CA" w:rsidRPr="00707AF0" w:rsidRDefault="00FC43CA" w:rsidP="00823280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2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проведения анализа финансового состояния принципалы представляют в Финансовое управление городского округа Октябрьск документы, </w:t>
      </w:r>
      <w:r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предусмотренные </w:t>
      </w:r>
      <w:hyperlink r:id="rId8" w:history="1">
        <w:r w:rsidRPr="005B532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highlight w:val="yellow"/>
            <w:u w:val="none"/>
            <w:lang w:eastAsia="en-US"/>
          </w:rPr>
          <w:t>пунктом 3</w:t>
        </w:r>
      </w:hyperlink>
      <w:r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постановления</w:t>
      </w:r>
      <w:r w:rsidR="00CC4CCD"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А</w:t>
      </w:r>
      <w:r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дминистрации городского округа Октябрьск </w:t>
      </w:r>
      <w:r w:rsidR="00CC4CCD"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Самарской области </w:t>
      </w:r>
      <w:r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от </w:t>
      </w:r>
      <w:r w:rsidR="00823280"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27.03.2020 года № 326 </w:t>
      </w:r>
      <w:r w:rsidRPr="005B53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состояния),</w:t>
      </w:r>
      <w:bookmarkStart w:id="1" w:name="_GoBack"/>
      <w:bookmarkEnd w:id="1"/>
      <w:r w:rsidRPr="00823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также:</w:t>
      </w:r>
      <w:proofErr w:type="gramEnd"/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справки банков и иных кредитных организаций, обслуживающих счета принципала, об оборотах и средних остатках по ним </w:t>
      </w:r>
      <w:proofErr w:type="gramStart"/>
      <w:r w:rsidRPr="00707AF0">
        <w:rPr>
          <w:rFonts w:eastAsia="Calibri"/>
          <w:szCs w:val="28"/>
          <w:lang w:eastAsia="en-US"/>
        </w:rPr>
        <w:t>за</w:t>
      </w:r>
      <w:proofErr w:type="gramEnd"/>
      <w:r w:rsidRPr="00707AF0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принципалу;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Непредставление любого из указанных документов является основанием для отказа в проведении анализа финансового состояния принципала.</w:t>
      </w:r>
    </w:p>
    <w:p w:rsidR="00FC43CA" w:rsidRPr="00707AF0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4. Анализ финансового состояния принципала осуществляется Финансовым управлением городского округа Октябрьск на основании данных бухгалтерской отчетности принципала в соответствии с методикой проведения анализа финансового состояния.</w:t>
      </w:r>
    </w:p>
    <w:p w:rsidR="00FC43CA" w:rsidRPr="00CC4CCD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5. В целях предоставления муниципальных гарантий городского округа Октябрьск Самарской области основанием для признания финансового состояния принципала неудовлетворительным является присвоение 3 класса финансового </w:t>
      </w:r>
      <w:r w:rsidRPr="00CC4CCD">
        <w:rPr>
          <w:rFonts w:eastAsia="Calibri"/>
          <w:szCs w:val="28"/>
          <w:lang w:eastAsia="en-US"/>
        </w:rPr>
        <w:t xml:space="preserve">состояния, предусмотренного </w:t>
      </w:r>
      <w:hyperlink r:id="rId9" w:history="1">
        <w:r w:rsidRPr="00CC4CCD">
          <w:rPr>
            <w:rStyle w:val="a6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CC4CCD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FC43CA" w:rsidRPr="00CC4CCD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CC4CCD">
        <w:rPr>
          <w:rFonts w:eastAsia="Calibri"/>
          <w:szCs w:val="28"/>
          <w:lang w:eastAsia="en-US"/>
        </w:rPr>
        <w:t xml:space="preserve">6. В целях предоставления муниципальных гарантий городского округа Октябрьск Самарской области основанием для признания финансового состояния принципала удовлетворительным является отсутствие во всех </w:t>
      </w:r>
      <w:r w:rsidRPr="00CC4CCD">
        <w:rPr>
          <w:rFonts w:eastAsia="Calibri"/>
          <w:szCs w:val="28"/>
          <w:lang w:eastAsia="en-US"/>
        </w:rPr>
        <w:lastRenderedPageBreak/>
        <w:t xml:space="preserve">анализируемых периодах 3 класса финансового состояния принципала, предусмотренного </w:t>
      </w:r>
      <w:hyperlink r:id="rId10" w:history="1">
        <w:r w:rsidRPr="00CC4CCD">
          <w:rPr>
            <w:rStyle w:val="a6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CC4CCD">
        <w:rPr>
          <w:rFonts w:eastAsia="Calibri"/>
          <w:szCs w:val="28"/>
          <w:lang w:eastAsia="en-US"/>
        </w:rPr>
        <w:t xml:space="preserve"> методики проведения анализа финансового состояния. 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гарантий городского округа Октябрьск Самарской области может служить только удовлетворительное финансовое состояние принципала.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7. Результаты проведенного анализа финансового состояния принципала оформляются на бланке Финансового управления городского округа Октябрьск в виде Заключения о финансовом состоянии принципала</w:t>
      </w:r>
      <w:r w:rsidRPr="007D6231">
        <w:rPr>
          <w:szCs w:val="28"/>
        </w:rPr>
        <w:t xml:space="preserve"> при предоставлении муниципальной гарантии городского округа Октябрьск Самарской области</w:t>
      </w:r>
      <w:r w:rsidRPr="007D6231">
        <w:rPr>
          <w:rFonts w:eastAsia="Calibri"/>
          <w:szCs w:val="28"/>
          <w:lang w:eastAsia="en-US"/>
        </w:rPr>
        <w:t>, подписанного руководителем Финансового управления городского округа Октябрьск или лицом, его замещающим.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8. Заключение о финансовом состоянии принципала</w:t>
      </w:r>
      <w:r w:rsidRPr="007D6231">
        <w:rPr>
          <w:szCs w:val="28"/>
        </w:rPr>
        <w:t xml:space="preserve"> при предоставлении муниципальной гарантии городского округа Октябрьск Самарской области</w:t>
      </w:r>
      <w:r w:rsidRPr="007D6231">
        <w:rPr>
          <w:rFonts w:eastAsia="Calibri"/>
          <w:szCs w:val="28"/>
          <w:lang w:eastAsia="en-US"/>
        </w:rPr>
        <w:t xml:space="preserve"> должно содержать: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наименование принципала;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FC43CA" w:rsidRPr="007D6231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Cs w:val="28"/>
          <w:lang w:eastAsia="en-US"/>
        </w:rPr>
      </w:pPr>
      <w:r w:rsidRPr="007D6231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C85ECF" w:rsidRDefault="00FC43CA" w:rsidP="00823280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7D6231">
        <w:rPr>
          <w:rFonts w:eastAsia="Calibri"/>
          <w:szCs w:val="28"/>
          <w:lang w:eastAsia="en-US"/>
        </w:rPr>
        <w:t>выводы.</w:t>
      </w:r>
    </w:p>
    <w:p w:rsidR="003F3B24" w:rsidRPr="00070B31" w:rsidRDefault="003F3B24" w:rsidP="003F3B2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____________________________________</w:t>
      </w:r>
    </w:p>
    <w:sectPr w:rsidR="003F3B24" w:rsidRPr="00070B31" w:rsidSect="003F3B24">
      <w:headerReference w:type="even" r:id="rId11"/>
      <w:headerReference w:type="default" r:id="rId12"/>
      <w:pgSz w:w="11906" w:h="16838"/>
      <w:pgMar w:top="1134" w:right="68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98" w:rsidRDefault="00F55C98">
      <w:r>
        <w:separator/>
      </w:r>
    </w:p>
  </w:endnote>
  <w:endnote w:type="continuationSeparator" w:id="0">
    <w:p w:rsidR="00F55C98" w:rsidRDefault="00F5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98" w:rsidRDefault="00F55C98">
      <w:r>
        <w:separator/>
      </w:r>
    </w:p>
  </w:footnote>
  <w:footnote w:type="continuationSeparator" w:id="0">
    <w:p w:rsidR="00F55C98" w:rsidRDefault="00F5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73765B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D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F55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73765B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D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E59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F55C98">
    <w:pPr>
      <w:pStyle w:val="a3"/>
    </w:pPr>
  </w:p>
  <w:p w:rsidR="003D4EAE" w:rsidRPr="003D4EAE" w:rsidRDefault="00F55C98">
    <w:pPr>
      <w:pStyle w:val="a3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BC"/>
    <w:rsid w:val="00004970"/>
    <w:rsid w:val="00012962"/>
    <w:rsid w:val="00070B31"/>
    <w:rsid w:val="00073C79"/>
    <w:rsid w:val="00094673"/>
    <w:rsid w:val="000F262B"/>
    <w:rsid w:val="00157FE9"/>
    <w:rsid w:val="001745BB"/>
    <w:rsid w:val="0018604B"/>
    <w:rsid w:val="00276E01"/>
    <w:rsid w:val="003646DD"/>
    <w:rsid w:val="003C0E59"/>
    <w:rsid w:val="003F3B24"/>
    <w:rsid w:val="00532ABC"/>
    <w:rsid w:val="005B5321"/>
    <w:rsid w:val="006225FD"/>
    <w:rsid w:val="006369B6"/>
    <w:rsid w:val="00676546"/>
    <w:rsid w:val="00707AF0"/>
    <w:rsid w:val="0073765B"/>
    <w:rsid w:val="00753D53"/>
    <w:rsid w:val="007621A3"/>
    <w:rsid w:val="007D4CCA"/>
    <w:rsid w:val="007D6231"/>
    <w:rsid w:val="008024B6"/>
    <w:rsid w:val="00823280"/>
    <w:rsid w:val="00994F48"/>
    <w:rsid w:val="009D0BB0"/>
    <w:rsid w:val="009D6493"/>
    <w:rsid w:val="00A152E6"/>
    <w:rsid w:val="00C85D1B"/>
    <w:rsid w:val="00C85ECF"/>
    <w:rsid w:val="00CA5A3C"/>
    <w:rsid w:val="00CC4CCD"/>
    <w:rsid w:val="00E02480"/>
    <w:rsid w:val="00E919E9"/>
    <w:rsid w:val="00EF3D87"/>
    <w:rsid w:val="00EF511A"/>
    <w:rsid w:val="00F55C98"/>
    <w:rsid w:val="00FC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43CA"/>
  </w:style>
  <w:style w:type="paragraph" w:customStyle="1" w:styleId="ConsPlusNormal">
    <w:name w:val="ConsPlusNormal"/>
    <w:rsid w:val="00FC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FC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43CA"/>
  </w:style>
  <w:style w:type="paragraph" w:customStyle="1" w:styleId="ConsPlusNormal">
    <w:name w:val="ConsPlusNormal"/>
    <w:rsid w:val="00FC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FC4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68B5F04994A1F1E4A933B346EABC11FB6048D4026140348FD6072B75F8DD13C198ABB0FCD003C6D732BF89F14AA9DD33E3CDKE4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01EAE2FA29F0A1F59D216B9E42FCCF1277791A8F39EAB3CCE79BE4A364033461E3CE9F6FD5BDDD71B2C7815u25E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2020-10-13T07:29:00Z</dcterms:created>
  <dcterms:modified xsi:type="dcterms:W3CDTF">2020-10-13T07:29:00Z</dcterms:modified>
</cp:coreProperties>
</file>